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384BB">
      <w:pPr>
        <w:pStyle w:val="2"/>
        <w:spacing w:before="120" w:after="120" w:line="312" w:lineRule="auto"/>
        <w:jc w:val="both"/>
        <w:rPr>
          <w:rFonts w:hint="default" w:ascii="Times New Roman" w:hAnsi="Times New Roman" w:eastAsia="宋体" w:cs="Times New Roman"/>
          <w:sz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lang w:val="en-US" w:eastAsia="zh-CN"/>
        </w:rPr>
        <w:t>附件1：</w:t>
      </w:r>
    </w:p>
    <w:p w14:paraId="4A80F305">
      <w:pPr>
        <w:adjustRightInd w:val="0"/>
        <w:spacing w:after="156" w:afterLines="50" w:line="30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 w:bidi="ar-SA"/>
        </w:rPr>
        <w:t>需求表</w:t>
      </w:r>
    </w:p>
    <w:tbl>
      <w:tblPr>
        <w:tblStyle w:val="5"/>
        <w:tblW w:w="908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6240"/>
        <w:gridCol w:w="962"/>
      </w:tblGrid>
      <w:tr w14:paraId="39A4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880" w:type="dxa"/>
            <w:vAlign w:val="center"/>
          </w:tcPr>
          <w:p w14:paraId="678F6F6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240" w:type="dxa"/>
            <w:vAlign w:val="center"/>
          </w:tcPr>
          <w:p w14:paraId="125C7E6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产品参数</w:t>
            </w:r>
          </w:p>
        </w:tc>
        <w:tc>
          <w:tcPr>
            <w:tcW w:w="962" w:type="dxa"/>
            <w:vAlign w:val="center"/>
          </w:tcPr>
          <w:p w14:paraId="7BA809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06AE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4" w:hRule="atLeast"/>
        </w:trPr>
        <w:tc>
          <w:tcPr>
            <w:tcW w:w="1880" w:type="dxa"/>
            <w:vAlign w:val="center"/>
          </w:tcPr>
          <w:p w14:paraId="448E29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道闸一体机</w:t>
            </w:r>
          </w:p>
        </w:tc>
        <w:tc>
          <w:tcPr>
            <w:tcW w:w="6240" w:type="dxa"/>
            <w:vAlign w:val="center"/>
          </w:tcPr>
          <w:p w14:paraId="39CF5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电源电压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： AC220V；</w:t>
            </w:r>
          </w:p>
          <w:p w14:paraId="60C38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电机功率：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直流电机120W；</w:t>
            </w:r>
          </w:p>
          <w:p w14:paraId="1B0C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工作温度：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-30℃～+70℃；</w:t>
            </w:r>
          </w:p>
          <w:p w14:paraId="1E43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闸杆起落时间：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3-6S速度可调；</w:t>
            </w:r>
          </w:p>
          <w:p w14:paraId="44AED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通讯方式：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TCP/IP；</w:t>
            </w:r>
          </w:p>
          <w:p w14:paraId="19C5E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闸杆类型：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八角直杆；</w:t>
            </w:r>
          </w:p>
          <w:p w14:paraId="73AF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显示屏：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双显示屏及语音播报，可自定义显示信息；</w:t>
            </w:r>
          </w:p>
          <w:p w14:paraId="078A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控制板：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V型合成控制板；</w:t>
            </w:r>
          </w:p>
          <w:p w14:paraId="45A9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外形尺寸：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长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370MM*底宽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320MM（顶宽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300MM）*高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1600MM；</w:t>
            </w:r>
          </w:p>
          <w:p w14:paraId="1F34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机箱厚度：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1.6MM；</w:t>
            </w:r>
          </w:p>
          <w:p w14:paraId="6FC2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摄像机：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500万像素定焦超低度光学传感器；</w:t>
            </w:r>
          </w:p>
          <w:p w14:paraId="64D9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车辆号牌识别准确率：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白天99%，晚上100%；</w:t>
            </w:r>
          </w:p>
        </w:tc>
        <w:tc>
          <w:tcPr>
            <w:tcW w:w="962" w:type="dxa"/>
            <w:vAlign w:val="center"/>
          </w:tcPr>
          <w:p w14:paraId="171E6D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</w:tr>
    </w:tbl>
    <w:p w14:paraId="63BC58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B6DBF"/>
    <w:rsid w:val="3B085DBE"/>
    <w:rsid w:val="49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cs="宋体"/>
      <w:sz w:val="21"/>
      <w:szCs w:val="21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2021-12-29T00:28:00Z</dcterms:created>
  <dc:creator>A</dc:creator>
  <cp:lastModifiedBy>棽</cp:lastModifiedBy>
  <dcterms:modified xsi:type="dcterms:W3CDTF">2026-02-27T02:05:05Z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99F6046A4AB84B5C96E01FC3635AFD7A</vt:lpwstr>
  </property>
  <property fmtid="{D5CDD505-2E9C-101B-9397-08002B2CF9AE}" pid="4" name="KSOTemplateDocerSaveRecord">
    <vt:lpwstr>eyJoZGlkIjoiY2YzNGJiNGFhOGI0YThmZWRkYjBkMzBlYzAwMDA4N2MiLCJ1c2VySWQiOiI5NDk2OTc0MzUifQ==</vt:lpwstr>
  </property>
</Properties>
</file>